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9CBF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3168A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48D18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586D9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2DDFD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B24BA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CCA09" w14:textId="77777777" w:rsidR="00871FA5" w:rsidRPr="00871FA5" w:rsidRDefault="00316949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FA5">
        <w:rPr>
          <w:rFonts w:ascii="Times New Roman" w:hAnsi="Times New Roman" w:cs="Times New Roman"/>
          <w:b/>
          <w:sz w:val="24"/>
          <w:szCs w:val="24"/>
        </w:rPr>
        <w:t>Reliability and Validity</w:t>
      </w:r>
    </w:p>
    <w:p w14:paraId="6EEFACA2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EBC4F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B0D78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0AEA7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91262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33203" w14:textId="77777777" w:rsidR="00871FA5" w:rsidRPr="00871FA5" w:rsidRDefault="00871FA5" w:rsidP="00871FA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27308" w14:textId="77777777" w:rsidR="00871FA5" w:rsidRPr="00871FA5" w:rsidRDefault="00316949" w:rsidP="00871F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FA5">
        <w:rPr>
          <w:rFonts w:ascii="Times New Roman" w:hAnsi="Times New Roman" w:cs="Times New Roman"/>
          <w:color w:val="263238"/>
          <w:sz w:val="24"/>
          <w:szCs w:val="24"/>
        </w:rPr>
        <w:t>Student’s Name</w:t>
      </w:r>
    </w:p>
    <w:p w14:paraId="47F3E0DC" w14:textId="77777777" w:rsidR="00871FA5" w:rsidRPr="00871FA5" w:rsidRDefault="00316949" w:rsidP="00871F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FA5">
        <w:rPr>
          <w:rFonts w:ascii="Times New Roman" w:hAnsi="Times New Roman" w:cs="Times New Roman"/>
          <w:color w:val="263238"/>
          <w:sz w:val="24"/>
          <w:szCs w:val="24"/>
        </w:rPr>
        <w:t>Department, University</w:t>
      </w:r>
    </w:p>
    <w:p w14:paraId="7206216C" w14:textId="77777777" w:rsidR="00871FA5" w:rsidRPr="00871FA5" w:rsidRDefault="00316949" w:rsidP="00871F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FA5">
        <w:rPr>
          <w:rFonts w:ascii="Times New Roman" w:hAnsi="Times New Roman" w:cs="Times New Roman"/>
          <w:color w:val="263238"/>
          <w:sz w:val="24"/>
          <w:szCs w:val="24"/>
        </w:rPr>
        <w:t>Course Number and Name</w:t>
      </w:r>
    </w:p>
    <w:p w14:paraId="703D33B4" w14:textId="77777777" w:rsidR="00871FA5" w:rsidRPr="00871FA5" w:rsidRDefault="00316949" w:rsidP="00871F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FA5">
        <w:rPr>
          <w:rFonts w:ascii="Times New Roman" w:hAnsi="Times New Roman" w:cs="Times New Roman"/>
          <w:color w:val="263238"/>
          <w:sz w:val="24"/>
          <w:szCs w:val="24"/>
        </w:rPr>
        <w:t>Instructor's Name</w:t>
      </w:r>
    </w:p>
    <w:p w14:paraId="76F569D0" w14:textId="77777777" w:rsidR="00871FA5" w:rsidRPr="00871FA5" w:rsidRDefault="00316949" w:rsidP="00871F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FA5">
        <w:rPr>
          <w:rFonts w:ascii="Times New Roman" w:hAnsi="Times New Roman" w:cs="Times New Roman"/>
          <w:color w:val="263238"/>
          <w:sz w:val="24"/>
          <w:szCs w:val="24"/>
        </w:rPr>
        <w:t>Date</w:t>
      </w:r>
    </w:p>
    <w:p w14:paraId="3FE94048" w14:textId="77777777" w:rsidR="00871FA5" w:rsidRDefault="00871FA5" w:rsidP="00871FA5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7253DD66" w14:textId="77777777" w:rsidR="00871FA5" w:rsidRDefault="00871FA5" w:rsidP="00871FA5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16618AB1" w14:textId="77777777" w:rsidR="00871FA5" w:rsidRDefault="00871FA5" w:rsidP="00871FA5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37126CDC" w14:textId="77777777" w:rsidR="00871FA5" w:rsidRDefault="00871FA5" w:rsidP="00871FA5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58E7157A" w14:textId="77777777" w:rsidR="00871FA5" w:rsidRDefault="00871FA5" w:rsidP="00871FA5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342FD631" w14:textId="77777777" w:rsidR="00C44939" w:rsidRPr="00E11286" w:rsidRDefault="00316949" w:rsidP="00C4493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28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Reliability and Validity</w:t>
      </w:r>
    </w:p>
    <w:p w14:paraId="2A38ECB8" w14:textId="77777777" w:rsidR="00871FA5" w:rsidRPr="00871FA5" w:rsidRDefault="00316949" w:rsidP="0066383E">
      <w:pPr>
        <w:spacing w:after="0" w:line="480" w:lineRule="auto"/>
        <w:ind w:firstLine="567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Determination of reliability involves using a measure on a group of people then assessing the same </w:t>
      </w: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group again later. After this assessment, the researcher correlates the two sets of scores</w:t>
      </w:r>
      <w:sdt>
        <w:sdtPr>
          <w:rPr>
            <w:rFonts w:ascii="Times New Roman" w:eastAsia="Times New Roman" w:hAnsi="Times New Roman" w:cs="Times New Roman"/>
            <w:color w:val="0E101A"/>
            <w:sz w:val="24"/>
            <w:szCs w:val="24"/>
          </w:rPr>
          <w:id w:val="2078167614"/>
          <w:citation/>
        </w:sdtPr>
        <w:sdtEndPr/>
        <w:sdtContent>
          <w:r w:rsidR="00C44939">
            <w:rPr>
              <w:rFonts w:ascii="Times New Roman" w:eastAsia="Times New Roman" w:hAnsi="Times New Roman" w:cs="Times New Roman"/>
              <w:color w:val="0E101A"/>
              <w:sz w:val="24"/>
              <w:szCs w:val="24"/>
            </w:rPr>
            <w:fldChar w:fldCharType="begin"/>
          </w:r>
          <w:r w:rsidR="00C44939">
            <w:rPr>
              <w:rFonts w:ascii="Times New Roman" w:eastAsia="Times New Roman" w:hAnsi="Times New Roman" w:cs="Times New Roman"/>
              <w:color w:val="0E101A"/>
              <w:sz w:val="24"/>
              <w:szCs w:val="24"/>
            </w:rPr>
            <w:instrText xml:space="preserve"> CITATION Pre18 \l 1033 </w:instrText>
          </w:r>
          <w:r w:rsidR="00C44939">
            <w:rPr>
              <w:rFonts w:ascii="Times New Roman" w:eastAsia="Times New Roman" w:hAnsi="Times New Roman" w:cs="Times New Roman"/>
              <w:color w:val="0E101A"/>
              <w:sz w:val="24"/>
              <w:szCs w:val="24"/>
            </w:rPr>
            <w:fldChar w:fldCharType="separate"/>
          </w:r>
          <w:r w:rsidR="00C44939">
            <w:rPr>
              <w:rFonts w:ascii="Times New Roman" w:eastAsia="Times New Roman" w:hAnsi="Times New Roman" w:cs="Times New Roman"/>
              <w:noProof/>
              <w:color w:val="0E101A"/>
              <w:sz w:val="24"/>
              <w:szCs w:val="24"/>
            </w:rPr>
            <w:t xml:space="preserve"> </w:t>
          </w:r>
          <w:r w:rsidR="00C44939" w:rsidRPr="00C44939">
            <w:rPr>
              <w:rFonts w:ascii="Times New Roman" w:eastAsia="Times New Roman" w:hAnsi="Times New Roman" w:cs="Times New Roman"/>
              <w:noProof/>
              <w:color w:val="0E101A"/>
              <w:sz w:val="24"/>
              <w:szCs w:val="24"/>
            </w:rPr>
            <w:t>(PressBooks, 2018)</w:t>
          </w:r>
          <w:r w:rsidR="00C44939">
            <w:rPr>
              <w:rFonts w:ascii="Times New Roman" w:eastAsia="Times New Roman" w:hAnsi="Times New Roman" w:cs="Times New Roman"/>
              <w:color w:val="0E101A"/>
              <w:sz w:val="24"/>
              <w:szCs w:val="24"/>
            </w:rPr>
            <w:fldChar w:fldCharType="end"/>
          </w:r>
        </w:sdtContent>
      </w:sdt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. The correlation is usually done through graphing the data in a scatterplot and computing Pearson's r. The </w:t>
      </w: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significant reliability types include:</w:t>
      </w:r>
    </w:p>
    <w:p w14:paraId="64DE1D4B" w14:textId="77777777" w:rsidR="00871FA5" w:rsidRPr="0066383E" w:rsidRDefault="00316949" w:rsidP="0066383E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Test-retest: Measures the same test over time</w:t>
      </w:r>
    </w:p>
    <w:p w14:paraId="3816A6E8" w14:textId="77777777" w:rsidR="00871FA5" w:rsidRPr="0066383E" w:rsidRDefault="00316949" w:rsidP="0066383E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Interrater: The same test is conducted by different people</w:t>
      </w:r>
    </w:p>
    <w:p w14:paraId="580DD1E5" w14:textId="77777777" w:rsidR="00871FA5" w:rsidRPr="0066383E" w:rsidRDefault="00316949" w:rsidP="0066383E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Internal consistency: Assess correlation between multiple items in a test intended to measure the same construct</w:t>
      </w: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.</w:t>
      </w:r>
    </w:p>
    <w:p w14:paraId="253A2033" w14:textId="77777777" w:rsidR="00871FA5" w:rsidRPr="0066383E" w:rsidRDefault="00316949" w:rsidP="0066383E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Parallel </w:t>
      </w:r>
      <w:r w:rsidR="0066383E"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form’s</w:t>
      </w: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reliability: Assess correlation between two equivalent versions of a test.</w:t>
      </w:r>
    </w:p>
    <w:p w14:paraId="41F20E7B" w14:textId="77777777" w:rsidR="00871FA5" w:rsidRPr="00871FA5" w:rsidRDefault="00316949" w:rsidP="0066383E">
      <w:pPr>
        <w:spacing w:after="0" w:line="480" w:lineRule="auto"/>
        <w:ind w:firstLine="567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Validity is involved with how well results obtained in a study represent the actual findings among similar individuals outside the study. Therefore validity is det</w:t>
      </w: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ermined by how effective a method is in conducting a measure. The types of validity include:</w:t>
      </w:r>
    </w:p>
    <w:p w14:paraId="7E22693C" w14:textId="77777777" w:rsidR="00871FA5" w:rsidRPr="00871FA5" w:rsidRDefault="00316949" w:rsidP="0066383E">
      <w:pPr>
        <w:spacing w:after="0" w:line="480" w:lineRule="auto"/>
        <w:ind w:firstLine="567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Construct: </w:t>
      </w:r>
    </w:p>
    <w:p w14:paraId="092C19DD" w14:textId="77777777" w:rsidR="00871FA5" w:rsidRPr="0066383E" w:rsidRDefault="00316949" w:rsidP="0066383E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It assesses an existing theory and knowledge of the concept being measured.</w:t>
      </w:r>
    </w:p>
    <w:p w14:paraId="7BE8D885" w14:textId="77777777" w:rsidR="00871FA5" w:rsidRPr="0066383E" w:rsidRDefault="00316949" w:rsidP="0066383E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Criterion: It assesses the extent of correlation and its </w:t>
      </w: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correlation to other valid measures of the same concept.</w:t>
      </w:r>
    </w:p>
    <w:p w14:paraId="2EC77116" w14:textId="77777777" w:rsidR="00871FA5" w:rsidRPr="0066383E" w:rsidRDefault="00316949" w:rsidP="0066383E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66383E">
        <w:rPr>
          <w:rFonts w:ascii="Times New Roman" w:eastAsia="Times New Roman" w:hAnsi="Times New Roman" w:cs="Times New Roman"/>
          <w:color w:val="0E101A"/>
          <w:sz w:val="24"/>
          <w:szCs w:val="24"/>
        </w:rPr>
        <w:t>Content: It measures the extent to which a measurement covers all aspects of the concept being measured.</w:t>
      </w:r>
    </w:p>
    <w:p w14:paraId="344A1BC1" w14:textId="77777777" w:rsidR="0066383E" w:rsidRDefault="00316949" w:rsidP="0066383E">
      <w:pPr>
        <w:spacing w:after="0" w:line="480" w:lineRule="auto"/>
        <w:ind w:firstLine="567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Based on this article, what I would identify as the strengths of reliability and validity is t</w:t>
      </w: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hat the researcher can employ a variety of measures if one does not give the intended results</w:t>
      </w:r>
      <w:r w:rsidR="00C44939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(Melanie et al., 2017). </w:t>
      </w: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>As such, the researcher may get exposed to all these measures and choose the best. Regarding weakness, there isn't one since the study has</w:t>
      </w: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minimized the likelihood of an </w:t>
      </w:r>
      <w:r w:rsidRPr="00871FA5"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>error occurring by increasing the number of items to be assessed. Defect reliability usually occurs when there are few items designed to measure the same construct.</w:t>
      </w:r>
    </w:p>
    <w:p w14:paraId="1A178EE3" w14:textId="77777777" w:rsidR="0066383E" w:rsidRDefault="00316949">
      <w:pPr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br w:type="page"/>
      </w:r>
    </w:p>
    <w:p w14:paraId="14D150CA" w14:textId="77777777" w:rsidR="00871FA5" w:rsidRDefault="00871FA5" w:rsidP="0066383E">
      <w:pPr>
        <w:spacing w:after="0" w:line="480" w:lineRule="auto"/>
        <w:ind w:firstLine="567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115479443"/>
        <w:docPartObj>
          <w:docPartGallery w:val="Bibliographies"/>
          <w:docPartUnique/>
        </w:docPartObj>
      </w:sdtPr>
      <w:sdtEndPr/>
      <w:sdtContent>
        <w:p w14:paraId="3D15234F" w14:textId="77777777" w:rsidR="00C44939" w:rsidRPr="00C44939" w:rsidRDefault="00316949" w:rsidP="00C44939">
          <w:pPr>
            <w:pStyle w:val="Heading1"/>
            <w:spacing w:before="0" w:line="48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C44939">
            <w:rPr>
              <w:rFonts w:ascii="Times New Roman" w:hAnsi="Times New Roman" w:cs="Times New Roman"/>
              <w:color w:val="auto"/>
              <w:sz w:val="24"/>
              <w:szCs w:val="24"/>
            </w:rPr>
            <w:t>References</w:t>
          </w:r>
        </w:p>
        <w:sdt>
          <w:sdtPr>
            <w:rPr>
              <w:rFonts w:ascii="Times New Roman" w:hAnsi="Times New Roman" w:cs="Times New Roman"/>
              <w:sz w:val="24"/>
              <w:szCs w:val="24"/>
            </w:rPr>
            <w:id w:val="111145805"/>
            <w:bibliography/>
          </w:sdtPr>
          <w:sdtEndPr/>
          <w:sdtContent>
            <w:p w14:paraId="6EF863F0" w14:textId="77777777" w:rsidR="00C44939" w:rsidRPr="00C44939" w:rsidRDefault="00316949" w:rsidP="00C44939">
              <w:pPr>
                <w:pStyle w:val="Bibliography"/>
                <w:spacing w:after="0" w:line="480" w:lineRule="auto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C44939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C44939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C44939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C4493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Melanie, C., Teresa, A., &amp; Linda, H. F. (2017). New Nursing Graduates' Self-Efficacy Ratings and Urinary Catheterization Skills in a High-Fidelity Simulation Scenario. </w:t>
              </w:r>
              <w:r w:rsidRPr="00C4493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Clinical Simulation in Nursing, 13</w:t>
              </w:r>
              <w:r w:rsidRPr="00C4493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, 71-77.</w:t>
              </w:r>
            </w:p>
            <w:p w14:paraId="4A1EF103" w14:textId="77777777" w:rsidR="00C44939" w:rsidRPr="00C44939" w:rsidRDefault="00316949" w:rsidP="00C44939">
              <w:pPr>
                <w:pStyle w:val="Bibliography"/>
                <w:spacing w:after="0" w:line="480" w:lineRule="auto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C4493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PressBooks. (2018, Aug 12). </w:t>
              </w:r>
              <w:r w:rsidRPr="00C4493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Reliability and V</w:t>
              </w:r>
              <w:r w:rsidRPr="00C4493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alidity of Measurement</w:t>
              </w:r>
              <w:r w:rsidRPr="00C4493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. Retrieved Sept 1, 2021, from Research Methods in Psychology: https://opentext.wsu.edu/carriecuttler/chapter/reliability-and-validity-of-measurement/</w:t>
              </w:r>
            </w:p>
            <w:p w14:paraId="2010DFA0" w14:textId="77777777" w:rsidR="00C44939" w:rsidRPr="00C44939" w:rsidRDefault="00316949" w:rsidP="00C44939">
              <w:pPr>
                <w:spacing w:after="0" w:line="480" w:lineRule="auto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C44939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425FC74E" w14:textId="77777777" w:rsidR="00C44939" w:rsidRPr="00871FA5" w:rsidRDefault="00C44939" w:rsidP="00C44939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6F6DCE6E" w14:textId="77777777" w:rsidR="00871FA5" w:rsidRPr="00871FA5" w:rsidRDefault="00871FA5" w:rsidP="00871FA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871FA5" w:rsidRPr="00871FA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698E" w14:textId="77777777" w:rsidR="00316949" w:rsidRDefault="00316949">
      <w:pPr>
        <w:spacing w:after="0" w:line="240" w:lineRule="auto"/>
      </w:pPr>
      <w:r>
        <w:separator/>
      </w:r>
    </w:p>
  </w:endnote>
  <w:endnote w:type="continuationSeparator" w:id="0">
    <w:p w14:paraId="2B0C0F95" w14:textId="77777777" w:rsidR="00316949" w:rsidRDefault="0031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A6ABB" w14:textId="77777777" w:rsidR="00316949" w:rsidRDefault="00316949">
      <w:pPr>
        <w:spacing w:after="0" w:line="240" w:lineRule="auto"/>
      </w:pPr>
      <w:r>
        <w:separator/>
      </w:r>
    </w:p>
  </w:footnote>
  <w:footnote w:type="continuationSeparator" w:id="0">
    <w:p w14:paraId="08F7AD28" w14:textId="77777777" w:rsidR="00316949" w:rsidRDefault="00316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61284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5C183B" w14:textId="77777777" w:rsidR="00871FA5" w:rsidRDefault="0031694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9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1A69A7" w14:textId="77777777" w:rsidR="00871FA5" w:rsidRDefault="00871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17DF"/>
    <w:multiLevelType w:val="hybridMultilevel"/>
    <w:tmpl w:val="F1BA2DC8"/>
    <w:lvl w:ilvl="0" w:tplc="F4D65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BCA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85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E3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8C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E3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D00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289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0C0A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10A99"/>
    <w:multiLevelType w:val="hybridMultilevel"/>
    <w:tmpl w:val="A83460EA"/>
    <w:lvl w:ilvl="0" w:tplc="732CD6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800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E6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81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C8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02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49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C1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08E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672E0"/>
    <w:multiLevelType w:val="hybridMultilevel"/>
    <w:tmpl w:val="98EE7FB0"/>
    <w:lvl w:ilvl="0" w:tplc="3F343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8A1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486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86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A5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E69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272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C7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DA2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01D4E"/>
    <w:multiLevelType w:val="multilevel"/>
    <w:tmpl w:val="F9F6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606C6"/>
    <w:multiLevelType w:val="hybridMultilevel"/>
    <w:tmpl w:val="F454046C"/>
    <w:lvl w:ilvl="0" w:tplc="C6181D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563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249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9E0F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CF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3A4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2C9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CB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B0F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F2D57"/>
    <w:multiLevelType w:val="multilevel"/>
    <w:tmpl w:val="3410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58"/>
    <w:rsid w:val="002568C6"/>
    <w:rsid w:val="00316949"/>
    <w:rsid w:val="00550958"/>
    <w:rsid w:val="0066247B"/>
    <w:rsid w:val="0066383E"/>
    <w:rsid w:val="00871FA5"/>
    <w:rsid w:val="00883A79"/>
    <w:rsid w:val="00A94580"/>
    <w:rsid w:val="00C44939"/>
    <w:rsid w:val="00E11286"/>
    <w:rsid w:val="00E8621C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9FB0"/>
  <w15:docId w15:val="{437FA7FC-0FCB-4EF5-9CD0-50F3F236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93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95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1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FA5"/>
  </w:style>
  <w:style w:type="paragraph" w:styleId="Footer">
    <w:name w:val="footer"/>
    <w:basedOn w:val="Normal"/>
    <w:link w:val="FooterChar"/>
    <w:uiPriority w:val="99"/>
    <w:unhideWhenUsed/>
    <w:rsid w:val="00871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FA5"/>
  </w:style>
  <w:style w:type="paragraph" w:styleId="BalloonText">
    <w:name w:val="Balloon Text"/>
    <w:basedOn w:val="Normal"/>
    <w:link w:val="BalloonTextChar"/>
    <w:uiPriority w:val="99"/>
    <w:semiHidden/>
    <w:unhideWhenUsed/>
    <w:rsid w:val="00C4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9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4493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C44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Pre18</b:Tag>
    <b:SourceType>InternetSite</b:SourceType>
    <b:Guid>{3AF3C15A-36C1-476D-8E9B-0825BC2B7793}</b:Guid>
    <b:Title>Reliability and Validity of Measurement</b:Title>
    <b:Year>2018</b:Year>
    <b:Author>
      <b:Author>
        <b:Corporate>PressBooks</b:Corporate>
      </b:Author>
    </b:Author>
    <b:InternetSiteTitle>Research Methods in Psychology</b:InternetSiteTitle>
    <b:Month>Aug</b:Month>
    <b:Day>12</b:Day>
    <b:YearAccessed>2021</b:YearAccessed>
    <b:MonthAccessed>Sept</b:MonthAccessed>
    <b:DayAccessed>1</b:DayAccessed>
    <b:URL>https://opentext.wsu.edu/carriecuttler/chapter/reliability-and-validity-of-measurement/</b:URL>
    <b:RefOrder>1</b:RefOrder>
  </b:Source>
  <b:Source>
    <b:Tag>Mel17</b:Tag>
    <b:SourceType>JournalArticle</b:SourceType>
    <b:Guid>{095DE113-DC48-4282-A7CE-08C216A3BF18}</b:Guid>
    <b:Title>New Nursing Graduates' Self-Efficacy Ratings and Urinary Catheterization Skills in a High-Fidelity Simulation Scenario</b:Title>
    <b:Year>2017</b:Year>
    <b:Author>
      <b:Author>
        <b:NameList>
          <b:Person>
            <b:Last>Melanie</b:Last>
            <b:First>Carosn</b:First>
          </b:Person>
          <b:Person>
            <b:Last>Teresa</b:Last>
            <b:First>Atz</b:First>
          </b:Person>
          <b:Person>
            <b:Last>Linda</b:Last>
            <b:First>Horton</b:First>
            <b:Middle>F</b:Middle>
          </b:Person>
        </b:NameList>
      </b:Author>
    </b:Author>
    <b:JournalName>Clinical Simulation in Nursing</b:JournalName>
    <b:Pages>71-77</b:Pages>
    <b:Volume>13</b:Volume>
    <b:RefOrder>2</b:RefOrder>
  </b:Source>
</b:Sources>
</file>

<file path=customXml/itemProps1.xml><?xml version="1.0" encoding="utf-8"?>
<ds:datastoreItem xmlns:ds="http://schemas.openxmlformats.org/officeDocument/2006/customXml" ds:itemID="{70AAC55F-C9D8-40E1-AFC5-39031438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ADMIN</cp:lastModifiedBy>
  <cp:revision>2</cp:revision>
  <dcterms:created xsi:type="dcterms:W3CDTF">2021-09-01T14:29:00Z</dcterms:created>
  <dcterms:modified xsi:type="dcterms:W3CDTF">2021-09-01T14:29:00Z</dcterms:modified>
</cp:coreProperties>
</file>